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8C" w:rsidRDefault="00CB75AA">
      <w:pPr>
        <w:spacing w:after="0"/>
      </w:pPr>
      <w:r>
        <w:rPr>
          <w:rFonts w:ascii="Century Gothic" w:eastAsia="Century Gothic" w:hAnsi="Century Gothic" w:cs="Century Gothic"/>
        </w:rPr>
        <w:t xml:space="preserve">                                                            </w:t>
      </w:r>
      <w:r>
        <w:rPr>
          <w:b/>
        </w:rPr>
        <w:t xml:space="preserve">GRUPPO PENSIONATI A2A BERGAMO </w:t>
      </w:r>
    </w:p>
    <w:p w:rsidR="0076668C" w:rsidRDefault="00F92512">
      <w:pPr>
        <w:spacing w:after="41"/>
        <w:ind w:left="1"/>
      </w:pPr>
      <w:r w:rsidRPr="00837ED7">
        <w:rPr>
          <w:rFonts w:eastAsia="SimSun"/>
          <w:noProof/>
          <w:color w:val="8EAADB"/>
        </w:rPr>
        <w:drawing>
          <wp:anchor distT="0" distB="0" distL="114300" distR="114300" simplePos="0" relativeHeight="251659264" behindDoc="0" locked="0" layoutInCell="1" allowOverlap="1" wp14:anchorId="28068B4D" wp14:editId="1E1AD567">
            <wp:simplePos x="0" y="0"/>
            <wp:positionH relativeFrom="margin">
              <wp:posOffset>3223895</wp:posOffset>
            </wp:positionH>
            <wp:positionV relativeFrom="margin">
              <wp:posOffset>257175</wp:posOffset>
            </wp:positionV>
            <wp:extent cx="2505075" cy="824865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75AA">
        <w:rPr>
          <w:noProof/>
        </w:rPr>
        <w:drawing>
          <wp:inline distT="0" distB="0" distL="0" distR="0">
            <wp:extent cx="2628900" cy="986790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68C" w:rsidRDefault="00CB75AA">
      <w:pPr>
        <w:spacing w:after="95"/>
      </w:pPr>
      <w:r>
        <w:rPr>
          <w:color w:val="8EAADB"/>
        </w:rPr>
        <w:t xml:space="preserve">                                                                                                           </w:t>
      </w:r>
    </w:p>
    <w:p w:rsidR="0076668C" w:rsidRDefault="00CB75AA">
      <w:pPr>
        <w:spacing w:after="0"/>
        <w:ind w:left="98" w:hanging="10"/>
      </w:pPr>
      <w:r>
        <w:rPr>
          <w:rFonts w:ascii="Century Gothic" w:eastAsia="Century Gothic" w:hAnsi="Century Gothic" w:cs="Century Gothic"/>
          <w:b/>
          <w:sz w:val="32"/>
        </w:rPr>
        <w:t xml:space="preserve">Associazione Pensionati A2A Bergamo con il contributo della </w:t>
      </w:r>
    </w:p>
    <w:p w:rsidR="0076668C" w:rsidRDefault="00CB75AA">
      <w:pPr>
        <w:spacing w:after="0"/>
        <w:ind w:left="2598" w:hanging="10"/>
      </w:pPr>
      <w:r>
        <w:rPr>
          <w:rFonts w:ascii="Century Gothic" w:eastAsia="Century Gothic" w:hAnsi="Century Gothic" w:cs="Century Gothic"/>
          <w:b/>
          <w:sz w:val="32"/>
        </w:rPr>
        <w:t xml:space="preserve">Fondazione ASM - Organizza </w:t>
      </w:r>
    </w:p>
    <w:p w:rsidR="0076668C" w:rsidRDefault="00CB75AA">
      <w:pPr>
        <w:spacing w:after="0"/>
        <w:ind w:right="510"/>
        <w:jc w:val="right"/>
      </w:pPr>
      <w:r>
        <w:rPr>
          <w:noProof/>
        </w:rPr>
        <w:drawing>
          <wp:inline distT="0" distB="0" distL="0" distR="0">
            <wp:extent cx="5343398" cy="239522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398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igh Tower Text" w:eastAsia="High Tower Text" w:hAnsi="High Tower Text" w:cs="High Tower Text"/>
          <w:color w:val="C00000"/>
          <w:sz w:val="40"/>
        </w:rPr>
        <w:t xml:space="preserve"> </w:t>
      </w:r>
    </w:p>
    <w:p w:rsidR="0076668C" w:rsidRDefault="00CB75AA">
      <w:pPr>
        <w:pStyle w:val="Titolo1"/>
      </w:pPr>
      <w:r>
        <w:t xml:space="preserve">ASTI E IL MAGICO PAESE DI NATALE </w:t>
      </w:r>
      <w:r>
        <w:rPr>
          <w:rFonts w:ascii="Segoe UI" w:eastAsia="Segoe UI" w:hAnsi="Segoe UI" w:cs="Segoe UI"/>
          <w:color w:val="000000"/>
        </w:rPr>
        <w:t xml:space="preserve"> </w:t>
      </w:r>
    </w:p>
    <w:p w:rsidR="0076668C" w:rsidRDefault="00CB75AA">
      <w:pPr>
        <w:spacing w:after="0"/>
        <w:ind w:left="2938"/>
      </w:pPr>
      <w:r>
        <w:rPr>
          <w:rFonts w:ascii="High Tower Text" w:eastAsia="High Tower Text" w:hAnsi="High Tower Text" w:cs="High Tower Text"/>
          <w:color w:val="FF0000"/>
          <w:sz w:val="36"/>
        </w:rPr>
        <w:t xml:space="preserve">Sabato 18 novembre 2023 </w:t>
      </w:r>
      <w:r>
        <w:rPr>
          <w:rFonts w:ascii="Segoe UI" w:eastAsia="Segoe UI" w:hAnsi="Segoe UI" w:cs="Segoe UI"/>
          <w:color w:val="FF0000"/>
          <w:sz w:val="36"/>
        </w:rPr>
        <w:t xml:space="preserve"> </w:t>
      </w:r>
    </w:p>
    <w:p w:rsidR="0076668C" w:rsidRDefault="00CB75AA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Ritrovo dei partecipanti a Bergamo presso il parcheggio antistante il cimitero per le ore 07:15. </w:t>
      </w:r>
    </w:p>
    <w:p w:rsidR="0076668C" w:rsidRDefault="00CB75AA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Partenza con bus GT privato per Asti (si prevede una sosta per la colazione in autogrill). Arrivo   ad Asti e inizio della visita guidata del centro storico. Città di origine romana e libero comune nel </w:t>
      </w:r>
    </w:p>
    <w:p w:rsidR="0076668C" w:rsidRDefault="00CB75AA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Medioevo, Asti è famosa in tutto il mondo per i suoi vini, in particolare l’Asti spumante, e per il suo </w:t>
      </w:r>
    </w:p>
    <w:p w:rsidR="0076668C" w:rsidRDefault="00CB75AA">
      <w:pPr>
        <w:spacing w:after="21" w:line="238" w:lineRule="auto"/>
      </w:pPr>
      <w:r>
        <w:rPr>
          <w:rFonts w:ascii="Times New Roman" w:eastAsia="Times New Roman" w:hAnsi="Times New Roman" w:cs="Times New Roman"/>
          <w:sz w:val="24"/>
        </w:rPr>
        <w:t xml:space="preserve">Palio storico, uno tra i più antichi d’Italia. Il centro storico racchiude diversi tesori di epoca medievale: le cripte di Sant’Anastasio e San Secondo, la cattedrale dedicata all’Assunta, la collegiata di San Secondo, la chiesa della Madonna del Portone, collocata al limitare delle mura cittadine, le torri cittadine, i palazzi medievali e molto ancora.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6668C" w:rsidRDefault="00CB75AA">
      <w:pPr>
        <w:spacing w:after="5" w:line="250" w:lineRule="auto"/>
        <w:ind w:left="-5" w:right="104" w:hanging="10"/>
        <w:jc w:val="both"/>
      </w:pPr>
      <w:r>
        <w:rPr>
          <w:rFonts w:ascii="Times New Roman" w:eastAsia="Times New Roman" w:hAnsi="Times New Roman" w:cs="Times New Roman"/>
          <w:sz w:val="24"/>
        </w:rPr>
        <w:t>Al termine dell’itinerario, tempo a disposizione per il pranzo libero. Nel pomeriggio tempo a disposizione per scoprire gli stand del “Magico Paese di Natale” con oltre 130 postazioni di artigiani e produttori enogastronomici provenienti da ogni parte d’Italia. Ritrovo dei partecipanti alle ore 17:00 e rientro a Bergamo.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6668C" w:rsidRDefault="00CB75AA">
      <w:pPr>
        <w:spacing w:after="42"/>
      </w:pPr>
      <w:r>
        <w:rPr>
          <w:rFonts w:ascii="Times New Roman" w:eastAsia="Times New Roman" w:hAnsi="Times New Roman" w:cs="Times New Roman"/>
          <w:b/>
          <w:color w:val="7030A0"/>
          <w:sz w:val="24"/>
        </w:rPr>
        <w:t xml:space="preserve">Quota di </w:t>
      </w:r>
      <w:proofErr w:type="gramStart"/>
      <w:r>
        <w:rPr>
          <w:rFonts w:ascii="Times New Roman" w:eastAsia="Times New Roman" w:hAnsi="Times New Roman" w:cs="Times New Roman"/>
          <w:b/>
          <w:color w:val="7030A0"/>
          <w:sz w:val="24"/>
        </w:rPr>
        <w:t>partecipazione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      SOCI    </w:t>
      </w:r>
      <w:r>
        <w:rPr>
          <w:rFonts w:ascii="Times New Roman" w:eastAsia="Times New Roman" w:hAnsi="Times New Roman" w:cs="Times New Roman"/>
          <w:b/>
          <w:sz w:val="24"/>
        </w:rPr>
        <w:t>€ 25,00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AGGREGATI  </w:t>
      </w:r>
      <w:r>
        <w:rPr>
          <w:rFonts w:ascii="Times New Roman" w:eastAsia="Times New Roman" w:hAnsi="Times New Roman" w:cs="Times New Roman"/>
          <w:b/>
          <w:sz w:val="24"/>
        </w:rPr>
        <w:t xml:space="preserve"> € 40,00 </w:t>
      </w:r>
    </w:p>
    <w:p w:rsidR="0076668C" w:rsidRDefault="00CB75AA">
      <w:pPr>
        <w:spacing w:after="139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Le iscrizioni si riceveranno entro e </w:t>
      </w:r>
      <w:r>
        <w:rPr>
          <w:rFonts w:ascii="Times New Roman" w:eastAsia="Times New Roman" w:hAnsi="Times New Roman" w:cs="Times New Roman"/>
          <w:b/>
          <w:sz w:val="28"/>
        </w:rPr>
        <w:t>non oltre il giorno 31 di ottobre</w:t>
      </w:r>
      <w:r>
        <w:rPr>
          <w:rFonts w:ascii="Times New Roman" w:eastAsia="Times New Roman" w:hAnsi="Times New Roman" w:cs="Times New Roman"/>
          <w:sz w:val="24"/>
        </w:rPr>
        <w:t xml:space="preserve"> accompagnate della quota di partecipazione. In caso di impossibilità di recarsi presso la sede di Via Suardi, è possibile effettuare il bonifico presso il c/c dell’Associazione Pensionati A2A Bergamo: </w:t>
      </w:r>
    </w:p>
    <w:p w:rsidR="0076668C" w:rsidRDefault="00CB75AA">
      <w:pPr>
        <w:pStyle w:val="Titolo2"/>
      </w:pPr>
      <w:proofErr w:type="gramStart"/>
      <w:r>
        <w:t>IBAN:IT</w:t>
      </w:r>
      <w:proofErr w:type="gramEnd"/>
      <w:r>
        <w:t xml:space="preserve"> 34 Z0503411104000000000180</w:t>
      </w:r>
      <w:r>
        <w:rPr>
          <w:b/>
          <w:sz w:val="24"/>
        </w:rPr>
        <w:t xml:space="preserve"> </w:t>
      </w:r>
    </w:p>
    <w:p w:rsidR="0076668C" w:rsidRDefault="00CB75AA">
      <w:pPr>
        <w:spacing w:after="103"/>
        <w:ind w:left="-5" w:hanging="10"/>
      </w:pPr>
      <w:r>
        <w:rPr>
          <w:rFonts w:ascii="Arial" w:eastAsia="Arial" w:hAnsi="Arial" w:cs="Arial"/>
        </w:rPr>
        <w:t xml:space="preserve">La gita verrà effettuata al raggiungimento di almeno n. 30 partecipanti. </w:t>
      </w:r>
    </w:p>
    <w:p w:rsidR="0076668C" w:rsidRDefault="00CB75AA">
      <w:pPr>
        <w:spacing w:after="137"/>
        <w:ind w:left="-5" w:hanging="10"/>
      </w:pPr>
      <w:r>
        <w:rPr>
          <w:rFonts w:ascii="Arial" w:eastAsia="Arial" w:hAnsi="Arial" w:cs="Arial"/>
        </w:rPr>
        <w:t xml:space="preserve">Contatti </w:t>
      </w:r>
      <w:proofErr w:type="spellStart"/>
      <w:proofErr w:type="gram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>:–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Sonzogni</w:t>
      </w:r>
      <w:proofErr w:type="spellEnd"/>
      <w:r>
        <w:rPr>
          <w:rFonts w:ascii="Arial" w:eastAsia="Arial" w:hAnsi="Arial" w:cs="Arial"/>
        </w:rPr>
        <w:t xml:space="preserve"> cell.3478036536 – </w:t>
      </w:r>
      <w:proofErr w:type="spellStart"/>
      <w:r>
        <w:rPr>
          <w:rFonts w:ascii="Arial" w:eastAsia="Arial" w:hAnsi="Arial" w:cs="Arial"/>
        </w:rPr>
        <w:t>Rampinelli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cell</w:t>
      </w:r>
      <w:proofErr w:type="spellEnd"/>
      <w:r>
        <w:rPr>
          <w:rFonts w:ascii="Arial" w:eastAsia="Arial" w:hAnsi="Arial" w:cs="Arial"/>
        </w:rPr>
        <w:t xml:space="preserve">. 3317606165. </w:t>
      </w:r>
    </w:p>
    <w:p w:rsidR="0076668C" w:rsidRDefault="00CB75AA">
      <w:pPr>
        <w:spacing w:after="103"/>
        <w:ind w:left="-5" w:hanging="10"/>
      </w:pPr>
      <w:r>
        <w:rPr>
          <w:rFonts w:ascii="Arial" w:eastAsia="Arial" w:hAnsi="Arial" w:cs="Arial"/>
        </w:rPr>
        <w:t xml:space="preserve">Vi preghiamo di comunicare le adesioni al più presto per confermare l’agenzia. </w:t>
      </w:r>
    </w:p>
    <w:p w:rsidR="0076668C" w:rsidRDefault="00CB75AA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83"/>
        </w:tabs>
        <w:spacing w:after="103"/>
        <w:ind w:left="-15"/>
      </w:pPr>
      <w:r>
        <w:rPr>
          <w:rFonts w:ascii="Arial" w:eastAsia="Arial" w:hAnsi="Arial" w:cs="Arial"/>
        </w:rPr>
        <w:lastRenderedPageBreak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</w:rPr>
        <w:tab/>
        <w:t xml:space="preserve">IL DIRETTIVO  </w:t>
      </w:r>
    </w:p>
    <w:p w:rsidR="0076668C" w:rsidRDefault="00CB75AA">
      <w:pPr>
        <w:spacing w:after="88"/>
      </w:pPr>
      <w:r>
        <w:t xml:space="preserve"> </w:t>
      </w:r>
    </w:p>
    <w:p w:rsidR="0076668C" w:rsidRDefault="00CB75AA">
      <w:pPr>
        <w:spacing w:after="0"/>
      </w:pPr>
      <w:r>
        <w:t xml:space="preserve"> </w:t>
      </w:r>
    </w:p>
    <w:p w:rsidR="0076668C" w:rsidRDefault="00CB75AA">
      <w:pPr>
        <w:spacing w:after="45"/>
        <w:ind w:left="-5" w:hanging="10"/>
      </w:pPr>
      <w:r>
        <w:t xml:space="preserve"> </w:t>
      </w:r>
      <w:r>
        <w:rPr>
          <w:rFonts w:ascii="Verdana" w:eastAsia="Verdana" w:hAnsi="Verdana" w:cs="Verdana"/>
          <w:color w:val="5C65CE"/>
          <w:sz w:val="16"/>
        </w:rPr>
        <w:t xml:space="preserve">GRUPPO PENSIONATI A2A Bergamo </w:t>
      </w:r>
      <w:r>
        <w:rPr>
          <w:rFonts w:ascii="Verdana" w:eastAsia="Verdana" w:hAnsi="Verdana" w:cs="Verdana"/>
          <w:color w:val="2B1636"/>
          <w:sz w:val="16"/>
        </w:rPr>
        <w:t xml:space="preserve">Via </w:t>
      </w:r>
      <w:proofErr w:type="gramStart"/>
      <w:r>
        <w:rPr>
          <w:rFonts w:ascii="Verdana" w:eastAsia="Verdana" w:hAnsi="Verdana" w:cs="Verdana"/>
          <w:color w:val="2B1636"/>
          <w:sz w:val="16"/>
        </w:rPr>
        <w:t>SUARDI  TEL.</w:t>
      </w:r>
      <w:proofErr w:type="gramEnd"/>
      <w:r>
        <w:rPr>
          <w:rFonts w:ascii="Verdana" w:eastAsia="Verdana" w:hAnsi="Verdana" w:cs="Verdana"/>
          <w:color w:val="2B1636"/>
          <w:sz w:val="16"/>
        </w:rPr>
        <w:t xml:space="preserve"> 035 351259  VIA MORONI   TEL .035 351653                                                </w:t>
      </w:r>
    </w:p>
    <w:p w:rsidR="0076668C" w:rsidRDefault="00CB75AA">
      <w:pPr>
        <w:spacing w:after="45"/>
        <w:ind w:left="-5" w:hanging="10"/>
      </w:pPr>
      <w:r>
        <w:rPr>
          <w:rFonts w:ascii="Verdana" w:eastAsia="Verdana" w:hAnsi="Verdana" w:cs="Verdana"/>
          <w:color w:val="2B1636"/>
          <w:sz w:val="16"/>
        </w:rPr>
        <w:t>info@pensionatia2abergamo.it -</w:t>
      </w:r>
      <w:hyperlink r:id="rId7">
        <w:r>
          <w:rPr>
            <w:rFonts w:ascii="Verdana" w:eastAsia="Verdana" w:hAnsi="Verdana" w:cs="Verdana"/>
            <w:color w:val="2B1636"/>
            <w:sz w:val="16"/>
          </w:rPr>
          <w:t xml:space="preserve"> </w:t>
        </w:r>
      </w:hyperlink>
      <w:hyperlink r:id="rId8">
        <w:r>
          <w:rPr>
            <w:rFonts w:ascii="Verdana" w:eastAsia="Verdana" w:hAnsi="Verdana" w:cs="Verdana"/>
            <w:color w:val="0000FF"/>
            <w:sz w:val="16"/>
            <w:u w:val="single" w:color="0000FF"/>
          </w:rPr>
          <w:t>www.pensionatia2abergamo.it</w:t>
        </w:r>
      </w:hyperlink>
      <w:hyperlink r:id="rId9">
        <w:r>
          <w:t xml:space="preserve"> </w:t>
        </w:r>
      </w:hyperlink>
      <w:r>
        <w:t xml:space="preserve">                                                                                                                  </w:t>
      </w:r>
    </w:p>
    <w:sectPr w:rsidR="0076668C">
      <w:pgSz w:w="11906" w:h="16838"/>
      <w:pgMar w:top="1125" w:right="11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8C"/>
    <w:rsid w:val="0076668C"/>
    <w:rsid w:val="00CB75AA"/>
    <w:rsid w:val="00F9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F6736-91A2-46A4-B55C-16734207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22"/>
      <w:outlineLvl w:val="0"/>
    </w:pPr>
    <w:rPr>
      <w:rFonts w:ascii="High Tower Text" w:eastAsia="High Tower Text" w:hAnsi="High Tower Text" w:cs="High Tower Text"/>
      <w:color w:val="7030A0"/>
      <w:sz w:val="4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0"/>
      <w:outlineLvl w:val="1"/>
    </w:pPr>
    <w:rPr>
      <w:rFonts w:ascii="Arial" w:eastAsia="Arial" w:hAnsi="Arial" w:cs="Arial"/>
      <w:color w:val="000000"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7"/>
    </w:rPr>
  </w:style>
  <w:style w:type="character" w:customStyle="1" w:styleId="Titolo1Carattere">
    <w:name w:val="Titolo 1 Carattere"/>
    <w:link w:val="Titolo1"/>
    <w:rPr>
      <w:rFonts w:ascii="High Tower Text" w:eastAsia="High Tower Text" w:hAnsi="High Tower Text" w:cs="High Tower Text"/>
      <w:color w:val="7030A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atia2abergamo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nsionatia2abergam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://www.pensionatia2abergam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barachetti</dc:creator>
  <cp:keywords/>
  <cp:lastModifiedBy>alice berbenni</cp:lastModifiedBy>
  <cp:revision>4</cp:revision>
  <dcterms:created xsi:type="dcterms:W3CDTF">2023-10-19T13:01:00Z</dcterms:created>
  <dcterms:modified xsi:type="dcterms:W3CDTF">2023-10-19T13:12:00Z</dcterms:modified>
</cp:coreProperties>
</file>